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6C" w:rsidRDefault="00B0259F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3429000</wp:posOffset>
            </wp:positionH>
            <wp:positionV relativeFrom="page">
              <wp:posOffset>630555</wp:posOffset>
            </wp:positionV>
            <wp:extent cx="904875" cy="864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F6C" w:rsidRDefault="009F0F6C">
      <w:pPr>
        <w:spacing w:line="200" w:lineRule="exact"/>
        <w:rPr>
          <w:sz w:val="24"/>
          <w:szCs w:val="24"/>
        </w:rPr>
      </w:pPr>
    </w:p>
    <w:p w:rsidR="009F0F6C" w:rsidRDefault="009F0F6C">
      <w:pPr>
        <w:spacing w:line="200" w:lineRule="exact"/>
        <w:rPr>
          <w:sz w:val="24"/>
          <w:szCs w:val="24"/>
        </w:rPr>
      </w:pPr>
    </w:p>
    <w:p w:rsidR="009F0F6C" w:rsidRDefault="009F0F6C">
      <w:pPr>
        <w:spacing w:line="400" w:lineRule="exact"/>
        <w:rPr>
          <w:sz w:val="24"/>
          <w:szCs w:val="24"/>
        </w:rPr>
      </w:pPr>
    </w:p>
    <w:p w:rsidR="009F0F6C" w:rsidRDefault="00B0259F">
      <w:pPr>
        <w:spacing w:line="267" w:lineRule="auto"/>
        <w:ind w:left="20"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Mangrove and Marine Biodiversity Conservation Foundation of Maharashtra (Mangrove Foundation)</w:t>
      </w:r>
    </w:p>
    <w:p w:rsidR="009F0F6C" w:rsidRDefault="009F0F6C">
      <w:pPr>
        <w:sectPr w:rsidR="009F0F6C">
          <w:pgSz w:w="12240" w:h="15840"/>
          <w:pgMar w:top="1440" w:right="1440" w:bottom="428" w:left="1440" w:header="0" w:footer="0" w:gutter="0"/>
          <w:cols w:space="720" w:equalWidth="0">
            <w:col w:w="9360"/>
          </w:cols>
        </w:sectPr>
      </w:pPr>
    </w:p>
    <w:p w:rsidR="009F0F6C" w:rsidRDefault="009F0F6C">
      <w:pPr>
        <w:spacing w:line="200" w:lineRule="exact"/>
        <w:rPr>
          <w:sz w:val="24"/>
          <w:szCs w:val="24"/>
        </w:rPr>
      </w:pPr>
    </w:p>
    <w:p w:rsidR="009F0F6C" w:rsidRDefault="009F0F6C">
      <w:pPr>
        <w:spacing w:line="200" w:lineRule="exact"/>
        <w:rPr>
          <w:sz w:val="24"/>
          <w:szCs w:val="24"/>
        </w:rPr>
      </w:pPr>
    </w:p>
    <w:p w:rsidR="009F0F6C" w:rsidRDefault="009F0F6C">
      <w:pPr>
        <w:spacing w:line="317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Title of the Position</w:t>
      </w:r>
    </w:p>
    <w:p w:rsidR="009F0F6C" w:rsidRDefault="009F0F6C">
      <w:pPr>
        <w:spacing w:line="41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Organization</w:t>
      </w:r>
    </w:p>
    <w:p w:rsidR="009F0F6C" w:rsidRDefault="009F0F6C">
      <w:pPr>
        <w:spacing w:line="361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Professional fees</w:t>
      </w:r>
    </w:p>
    <w:p w:rsidR="009F0F6C" w:rsidRDefault="009F0F6C">
      <w:pPr>
        <w:spacing w:line="41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Headquarters</w:t>
      </w:r>
    </w:p>
    <w:p w:rsidR="009F0F6C" w:rsidRDefault="009F0F6C">
      <w:pPr>
        <w:spacing w:line="52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Nature of Engagement</w:t>
      </w:r>
    </w:p>
    <w:p w:rsidR="009F0F6C" w:rsidRDefault="009F0F6C">
      <w:pPr>
        <w:spacing w:line="41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</w:t>
      </w:r>
    </w:p>
    <w:p w:rsidR="009F0F6C" w:rsidRDefault="009F0F6C">
      <w:pPr>
        <w:spacing w:line="43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Duty Station</w:t>
      </w:r>
    </w:p>
    <w:p w:rsidR="009F0F6C" w:rsidRDefault="00B0259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F0F6C" w:rsidRDefault="009F0F6C">
      <w:pPr>
        <w:spacing w:line="200" w:lineRule="exact"/>
        <w:rPr>
          <w:sz w:val="24"/>
          <w:szCs w:val="24"/>
        </w:rPr>
      </w:pPr>
    </w:p>
    <w:p w:rsidR="009F0F6C" w:rsidRDefault="009F0F6C">
      <w:pPr>
        <w:spacing w:line="200" w:lineRule="exact"/>
        <w:rPr>
          <w:sz w:val="24"/>
          <w:szCs w:val="24"/>
        </w:rPr>
      </w:pPr>
    </w:p>
    <w:p w:rsidR="009F0F6C" w:rsidRDefault="009F0F6C">
      <w:pPr>
        <w:spacing w:line="297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Assistant Director - </w:t>
      </w:r>
      <w:r>
        <w:rPr>
          <w:rFonts w:eastAsia="Times New Roman"/>
          <w:b/>
          <w:bCs/>
          <w:sz w:val="24"/>
          <w:szCs w:val="24"/>
        </w:rPr>
        <w:t>Research</w:t>
      </w:r>
    </w:p>
    <w:p w:rsidR="009F0F6C" w:rsidRDefault="009F0F6C">
      <w:pPr>
        <w:spacing w:line="41" w:lineRule="exact"/>
        <w:rPr>
          <w:sz w:val="24"/>
          <w:szCs w:val="24"/>
        </w:rPr>
      </w:pPr>
    </w:p>
    <w:p w:rsidR="009F0F6C" w:rsidRDefault="00B0259F">
      <w:pPr>
        <w:tabs>
          <w:tab w:val="left" w:pos="1240"/>
          <w:tab w:val="left" w:pos="1820"/>
          <w:tab w:val="left" w:pos="27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Mangrove</w:t>
      </w:r>
      <w:r>
        <w:rPr>
          <w:rFonts w:eastAsia="Times New Roman"/>
          <w:b/>
          <w:bCs/>
          <w:sz w:val="24"/>
          <w:szCs w:val="24"/>
        </w:rPr>
        <w:tab/>
        <w:t>and</w:t>
      </w:r>
      <w:r>
        <w:rPr>
          <w:rFonts w:eastAsia="Times New Roman"/>
          <w:b/>
          <w:bCs/>
          <w:sz w:val="24"/>
          <w:szCs w:val="24"/>
        </w:rPr>
        <w:tab/>
        <w:t>Marine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Biodiversity</w:t>
      </w:r>
    </w:p>
    <w:p w:rsidR="009F0F6C" w:rsidRDefault="009F0F6C">
      <w:pPr>
        <w:spacing w:line="20" w:lineRule="exact"/>
        <w:rPr>
          <w:sz w:val="24"/>
          <w:szCs w:val="24"/>
        </w:rPr>
      </w:pPr>
    </w:p>
    <w:p w:rsidR="009F0F6C" w:rsidRDefault="009F0F6C">
      <w:pPr>
        <w:spacing w:line="21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Foundation of Maharashtra</w:t>
      </w:r>
    </w:p>
    <w:p w:rsidR="009F0F6C" w:rsidRDefault="009F0F6C">
      <w:pPr>
        <w:spacing w:line="43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Rs. 50,000/- per month (consolidated)</w:t>
      </w:r>
    </w:p>
    <w:p w:rsidR="009F0F6C" w:rsidRDefault="009F0F6C">
      <w:pPr>
        <w:spacing w:line="41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Mumbai</w:t>
      </w:r>
    </w:p>
    <w:p w:rsidR="009F0F6C" w:rsidRDefault="009F0F6C">
      <w:pPr>
        <w:spacing w:line="41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Temporary, on contractual basis</w:t>
      </w:r>
    </w:p>
    <w:p w:rsidR="009F0F6C" w:rsidRDefault="009F0F6C">
      <w:pPr>
        <w:spacing w:line="41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year (extendable, based on performance)</w:t>
      </w:r>
    </w:p>
    <w:p w:rsidR="009F0F6C" w:rsidRDefault="009F0F6C">
      <w:pPr>
        <w:spacing w:line="43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Mumbai</w:t>
      </w:r>
    </w:p>
    <w:p w:rsidR="009F0F6C" w:rsidRDefault="00B0259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F0F6C" w:rsidRDefault="009F0F6C">
      <w:pPr>
        <w:spacing w:line="200" w:lineRule="exact"/>
        <w:rPr>
          <w:sz w:val="24"/>
          <w:szCs w:val="24"/>
        </w:rPr>
      </w:pPr>
    </w:p>
    <w:p w:rsidR="009F0F6C" w:rsidRDefault="009F0F6C">
      <w:pPr>
        <w:spacing w:line="200" w:lineRule="exact"/>
        <w:rPr>
          <w:sz w:val="24"/>
          <w:szCs w:val="24"/>
        </w:rPr>
      </w:pPr>
    </w:p>
    <w:p w:rsidR="009F0F6C" w:rsidRDefault="009F0F6C">
      <w:pPr>
        <w:spacing w:line="200" w:lineRule="exact"/>
        <w:rPr>
          <w:sz w:val="24"/>
          <w:szCs w:val="24"/>
        </w:rPr>
      </w:pPr>
    </w:p>
    <w:p w:rsidR="009F0F6C" w:rsidRDefault="009F0F6C">
      <w:pPr>
        <w:spacing w:line="200" w:lineRule="exact"/>
        <w:rPr>
          <w:sz w:val="24"/>
          <w:szCs w:val="24"/>
        </w:rPr>
      </w:pPr>
    </w:p>
    <w:p w:rsidR="009F0F6C" w:rsidRDefault="009F0F6C">
      <w:pPr>
        <w:spacing w:line="214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Conservation</w:t>
      </w:r>
    </w:p>
    <w:p w:rsidR="009F0F6C" w:rsidRDefault="009F0F6C">
      <w:pPr>
        <w:spacing w:line="2106" w:lineRule="exact"/>
        <w:rPr>
          <w:sz w:val="24"/>
          <w:szCs w:val="24"/>
        </w:rPr>
      </w:pPr>
    </w:p>
    <w:p w:rsidR="009F0F6C" w:rsidRDefault="009F0F6C">
      <w:pPr>
        <w:sectPr w:rsidR="009F0F6C">
          <w:type w:val="continuous"/>
          <w:pgSz w:w="12240" w:h="15840"/>
          <w:pgMar w:top="1440" w:right="1440" w:bottom="428" w:left="1440" w:header="0" w:footer="0" w:gutter="0"/>
          <w:cols w:num="3" w:space="720" w:equalWidth="0">
            <w:col w:w="2360" w:space="720"/>
            <w:col w:w="4100" w:space="120"/>
            <w:col w:w="2060"/>
          </w:cols>
        </w:sectPr>
      </w:pPr>
    </w:p>
    <w:p w:rsidR="009F0F6C" w:rsidRDefault="009F0F6C">
      <w:pPr>
        <w:spacing w:line="201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</w:rPr>
        <w:t>BACKGROUND</w:t>
      </w:r>
    </w:p>
    <w:p w:rsidR="009F0F6C" w:rsidRDefault="009F0F6C">
      <w:pPr>
        <w:spacing w:line="173" w:lineRule="exact"/>
        <w:rPr>
          <w:sz w:val="24"/>
          <w:szCs w:val="24"/>
        </w:rPr>
      </w:pPr>
    </w:p>
    <w:p w:rsidR="009F0F6C" w:rsidRDefault="00B0259F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achieve the goals of conservation of the coastal and marine biodiversity in Maharashtra, a dedicated organisation, the Mangrove and Marine Biodiversity Conservation Foundation of Maharashtra (or Mangrove Foundation) has been established by t</w:t>
      </w:r>
      <w:r>
        <w:rPr>
          <w:rFonts w:eastAsia="Times New Roman"/>
          <w:sz w:val="24"/>
          <w:szCs w:val="24"/>
        </w:rPr>
        <w:t>he Government of Maharashtra to focus on research and education, livelihood development, ecosystem conservation, policy development and interventions enabling participatory conservation of this unique ecosystem.</w:t>
      </w:r>
    </w:p>
    <w:p w:rsidR="009F0F6C" w:rsidRDefault="009F0F6C">
      <w:pPr>
        <w:spacing w:line="207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foundation will broadly achieve the fol</w:t>
      </w:r>
      <w:r>
        <w:rPr>
          <w:rFonts w:eastAsia="Times New Roman"/>
          <w:sz w:val="24"/>
          <w:szCs w:val="24"/>
        </w:rPr>
        <w:t>lowing objectives:</w:t>
      </w:r>
    </w:p>
    <w:p w:rsidR="009F0F6C" w:rsidRDefault="009F0F6C">
      <w:pPr>
        <w:spacing w:line="252" w:lineRule="exact"/>
        <w:rPr>
          <w:sz w:val="24"/>
          <w:szCs w:val="24"/>
        </w:rPr>
      </w:pPr>
    </w:p>
    <w:p w:rsidR="009F0F6C" w:rsidRDefault="00B0259F">
      <w:pPr>
        <w:numPr>
          <w:ilvl w:val="0"/>
          <w:numId w:val="1"/>
        </w:numPr>
        <w:tabs>
          <w:tab w:val="left" w:pos="360"/>
        </w:tabs>
        <w:spacing w:line="264" w:lineRule="auto"/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protect, preserve, conserve, regenerate, restore, enrich and maintain the biodiversity of coastal, island, wetland and marine, having direct or indirect impact on human life.</w:t>
      </w:r>
    </w:p>
    <w:p w:rsidR="009F0F6C" w:rsidRDefault="009F0F6C">
      <w:pPr>
        <w:spacing w:line="28" w:lineRule="exact"/>
        <w:rPr>
          <w:rFonts w:eastAsia="Times New Roman"/>
          <w:sz w:val="24"/>
          <w:szCs w:val="24"/>
        </w:rPr>
      </w:pPr>
    </w:p>
    <w:p w:rsidR="009F0F6C" w:rsidRDefault="00B0259F">
      <w:pPr>
        <w:numPr>
          <w:ilvl w:val="0"/>
          <w:numId w:val="1"/>
        </w:numPr>
        <w:tabs>
          <w:tab w:val="left" w:pos="360"/>
        </w:tabs>
        <w:spacing w:line="264" w:lineRule="auto"/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promote livelihoods, culture, socio-economic developme</w:t>
      </w:r>
      <w:r>
        <w:rPr>
          <w:rFonts w:eastAsia="Times New Roman"/>
          <w:sz w:val="24"/>
          <w:szCs w:val="24"/>
        </w:rPr>
        <w:t>nt such as ecotourism and rights of communities dependent on these ecosystems.</w:t>
      </w:r>
    </w:p>
    <w:p w:rsidR="009F0F6C" w:rsidRDefault="009F0F6C">
      <w:pPr>
        <w:spacing w:line="27" w:lineRule="exact"/>
        <w:rPr>
          <w:rFonts w:eastAsia="Times New Roman"/>
          <w:sz w:val="24"/>
          <w:szCs w:val="24"/>
        </w:rPr>
      </w:pPr>
    </w:p>
    <w:p w:rsidR="009F0F6C" w:rsidRDefault="00B0259F">
      <w:pPr>
        <w:numPr>
          <w:ilvl w:val="0"/>
          <w:numId w:val="1"/>
        </w:numPr>
        <w:tabs>
          <w:tab w:val="left" w:pos="360"/>
        </w:tabs>
        <w:spacing w:line="271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build research and academic capacity in the field of coastal, island, wetland and marine ecosystems that will inform policy-making, act as a repository of information and bu</w:t>
      </w:r>
      <w:r>
        <w:rPr>
          <w:rFonts w:eastAsia="Times New Roman"/>
          <w:sz w:val="24"/>
          <w:szCs w:val="24"/>
        </w:rPr>
        <w:t>ild the foundation for capacity building and welfare programs.</w:t>
      </w:r>
    </w:p>
    <w:p w:rsidR="009F0F6C" w:rsidRDefault="009F0F6C">
      <w:pPr>
        <w:spacing w:line="17" w:lineRule="exact"/>
        <w:rPr>
          <w:rFonts w:eastAsia="Times New Roman"/>
          <w:sz w:val="24"/>
          <w:szCs w:val="24"/>
        </w:rPr>
      </w:pPr>
    </w:p>
    <w:p w:rsidR="009F0F6C" w:rsidRDefault="00B0259F">
      <w:pPr>
        <w:numPr>
          <w:ilvl w:val="0"/>
          <w:numId w:val="1"/>
        </w:numPr>
        <w:tabs>
          <w:tab w:val="left" w:pos="360"/>
        </w:tabs>
        <w:spacing w:line="264" w:lineRule="auto"/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contribute to the overall goal of coastal, island, wetland and marine conservation and be recognised as an institute of repute in the above said themes.</w:t>
      </w:r>
    </w:p>
    <w:p w:rsidR="009F0F6C" w:rsidRDefault="009F0F6C">
      <w:pPr>
        <w:spacing w:line="377" w:lineRule="exact"/>
        <w:rPr>
          <w:sz w:val="24"/>
          <w:szCs w:val="24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</w:rPr>
        <w:t>JOB PURPOSE</w:t>
      </w:r>
    </w:p>
    <w:p w:rsidR="009F0F6C" w:rsidRDefault="009F0F6C">
      <w:pPr>
        <w:spacing w:line="173" w:lineRule="exact"/>
        <w:rPr>
          <w:sz w:val="24"/>
          <w:szCs w:val="24"/>
        </w:rPr>
      </w:pPr>
    </w:p>
    <w:p w:rsidR="009F0F6C" w:rsidRDefault="00B0259F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Assistant Director</w:t>
      </w:r>
      <w:r>
        <w:rPr>
          <w:rFonts w:eastAsia="Times New Roman"/>
          <w:sz w:val="24"/>
          <w:szCs w:val="24"/>
        </w:rPr>
        <w:t xml:space="preserve"> - Research, shall undertake research and evaluation activities that support the Mangrove Foundation and officers of the Foundation for the formulation, implementation and evaluation of projects.</w:t>
      </w:r>
    </w:p>
    <w:p w:rsidR="009F0F6C" w:rsidRDefault="009F0F6C">
      <w:pPr>
        <w:spacing w:line="200" w:lineRule="exact"/>
        <w:rPr>
          <w:sz w:val="24"/>
          <w:szCs w:val="24"/>
        </w:rPr>
      </w:pPr>
    </w:p>
    <w:p w:rsidR="009F0F6C" w:rsidRDefault="009F0F6C">
      <w:pPr>
        <w:spacing w:line="265" w:lineRule="exact"/>
        <w:rPr>
          <w:sz w:val="24"/>
          <w:szCs w:val="24"/>
        </w:rPr>
      </w:pPr>
    </w:p>
    <w:p w:rsidR="009F0F6C" w:rsidRDefault="00B0259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9F0F6C" w:rsidRDefault="009F0F6C">
      <w:pPr>
        <w:sectPr w:rsidR="009F0F6C">
          <w:type w:val="continuous"/>
          <w:pgSz w:w="12240" w:h="15840"/>
          <w:pgMar w:top="1440" w:right="1440" w:bottom="428" w:left="1440" w:header="0" w:footer="0" w:gutter="0"/>
          <w:cols w:space="720" w:equalWidth="0">
            <w:col w:w="9360"/>
          </w:cols>
        </w:sectPr>
      </w:pPr>
    </w:p>
    <w:p w:rsidR="009F0F6C" w:rsidRDefault="009F0F6C">
      <w:pPr>
        <w:spacing w:line="228" w:lineRule="exact"/>
        <w:rPr>
          <w:sz w:val="20"/>
          <w:szCs w:val="20"/>
        </w:rPr>
      </w:pPr>
      <w:bookmarkStart w:id="1" w:name="page2"/>
      <w:bookmarkEnd w:id="1"/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</w:rPr>
        <w:t>DUTIES AND RESPONSIBILITIES</w:t>
      </w:r>
    </w:p>
    <w:p w:rsidR="009F0F6C" w:rsidRDefault="009F0F6C">
      <w:pPr>
        <w:spacing w:line="192" w:lineRule="exact"/>
        <w:rPr>
          <w:sz w:val="20"/>
          <w:szCs w:val="20"/>
        </w:rPr>
      </w:pPr>
    </w:p>
    <w:p w:rsidR="009F0F6C" w:rsidRDefault="00B0259F">
      <w:pPr>
        <w:numPr>
          <w:ilvl w:val="0"/>
          <w:numId w:val="2"/>
        </w:numPr>
        <w:tabs>
          <w:tab w:val="left" w:pos="360"/>
        </w:tabs>
        <w:spacing w:line="269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Provide support to the Deputy Director - Research and Capacity Building, Joint Director and Executive Director of the Mangrove Foundation, to identify, design, and supervise research projects from the early planning stages to project completion.</w:t>
      </w:r>
    </w:p>
    <w:p w:rsidR="009F0F6C" w:rsidRDefault="009F0F6C">
      <w:pPr>
        <w:spacing w:line="160" w:lineRule="exact"/>
        <w:rPr>
          <w:rFonts w:ascii="Arial" w:eastAsia="Arial" w:hAnsi="Arial" w:cs="Arial"/>
          <w:sz w:val="24"/>
          <w:szCs w:val="24"/>
        </w:rPr>
      </w:pPr>
    </w:p>
    <w:p w:rsidR="009F0F6C" w:rsidRDefault="00B0259F">
      <w:pPr>
        <w:numPr>
          <w:ilvl w:val="0"/>
          <w:numId w:val="2"/>
        </w:numPr>
        <w:tabs>
          <w:tab w:val="left" w:pos="360"/>
        </w:tabs>
        <w:spacing w:line="271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Scrutinize research proposals and assist in determining the goals of the research project as well as research methods and other test parameters. The Assistant Director - Research must work with officers in the Foundation to identify project goals, research</w:t>
      </w:r>
      <w:r>
        <w:rPr>
          <w:rFonts w:eastAsia="Times New Roman"/>
          <w:sz w:val="24"/>
          <w:szCs w:val="24"/>
        </w:rPr>
        <w:t xml:space="preserve"> methods, variables, and other test parameters.</w:t>
      </w:r>
    </w:p>
    <w:p w:rsidR="009F0F6C" w:rsidRDefault="009F0F6C">
      <w:pPr>
        <w:spacing w:line="159" w:lineRule="exact"/>
        <w:rPr>
          <w:rFonts w:ascii="Arial" w:eastAsia="Arial" w:hAnsi="Arial" w:cs="Arial"/>
          <w:sz w:val="24"/>
          <w:szCs w:val="24"/>
        </w:rPr>
      </w:pPr>
    </w:p>
    <w:p w:rsidR="009F0F6C" w:rsidRDefault="00B0259F">
      <w:pPr>
        <w:numPr>
          <w:ilvl w:val="0"/>
          <w:numId w:val="2"/>
        </w:numPr>
        <w:tabs>
          <w:tab w:val="left" w:pos="360"/>
        </w:tabs>
        <w:spacing w:line="271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Review and analyze data collected during the course of a research project. Supervise research projects and work with research institutes, govt. bodies, field experts, and officers of the Foundation to ensure</w:t>
      </w:r>
      <w:r>
        <w:rPr>
          <w:rFonts w:eastAsia="Times New Roman"/>
          <w:sz w:val="24"/>
          <w:szCs w:val="24"/>
        </w:rPr>
        <w:t xml:space="preserve"> that the project remains on schedule and meets requirements set out in the project agreement documents.</w:t>
      </w:r>
    </w:p>
    <w:p w:rsidR="009F0F6C" w:rsidRDefault="009F0F6C">
      <w:pPr>
        <w:spacing w:line="158" w:lineRule="exact"/>
        <w:rPr>
          <w:rFonts w:ascii="Arial" w:eastAsia="Arial" w:hAnsi="Arial" w:cs="Arial"/>
          <w:sz w:val="24"/>
          <w:szCs w:val="24"/>
        </w:rPr>
      </w:pPr>
    </w:p>
    <w:p w:rsidR="009F0F6C" w:rsidRDefault="00B0259F">
      <w:pPr>
        <w:numPr>
          <w:ilvl w:val="0"/>
          <w:numId w:val="2"/>
        </w:numPr>
        <w:tabs>
          <w:tab w:val="left" w:pos="360"/>
        </w:tabs>
        <w:spacing w:line="273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Carry out regular site/field visits, to monitor, evaluate and report on the progress of works. Provide continuous and detailed feed back to the Deputy</w:t>
      </w:r>
      <w:r>
        <w:rPr>
          <w:rFonts w:eastAsia="Times New Roman"/>
          <w:sz w:val="24"/>
          <w:szCs w:val="24"/>
        </w:rPr>
        <w:t xml:space="preserve"> Director - Research and Capacity Building, Joint Director and Executive Director of the Mangrove Foundation on the progress of research (vis-a-vis physical &amp; financial targets) and report on the changes / corrective measures, if any.</w:t>
      </w:r>
    </w:p>
    <w:p w:rsidR="009F0F6C" w:rsidRDefault="009F0F6C">
      <w:pPr>
        <w:spacing w:line="155" w:lineRule="exact"/>
        <w:rPr>
          <w:rFonts w:ascii="Arial" w:eastAsia="Arial" w:hAnsi="Arial" w:cs="Arial"/>
          <w:sz w:val="24"/>
          <w:szCs w:val="24"/>
        </w:rPr>
      </w:pPr>
    </w:p>
    <w:p w:rsidR="009F0F6C" w:rsidRDefault="00B0259F">
      <w:pPr>
        <w:numPr>
          <w:ilvl w:val="0"/>
          <w:numId w:val="2"/>
        </w:numPr>
        <w:tabs>
          <w:tab w:val="left" w:pos="360"/>
        </w:tabs>
        <w:spacing w:line="261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Draft Terms of Refer</w:t>
      </w:r>
      <w:r>
        <w:rPr>
          <w:rFonts w:eastAsia="Times New Roman"/>
          <w:sz w:val="24"/>
          <w:szCs w:val="24"/>
        </w:rPr>
        <w:t>ence, monitor deliverables, review reports and prepare appraisal notes for release of funds for sub-projects.</w:t>
      </w:r>
    </w:p>
    <w:p w:rsidR="009F0F6C" w:rsidRDefault="009F0F6C">
      <w:pPr>
        <w:spacing w:line="169" w:lineRule="exact"/>
        <w:rPr>
          <w:rFonts w:ascii="Arial" w:eastAsia="Arial" w:hAnsi="Arial" w:cs="Arial"/>
          <w:sz w:val="24"/>
          <w:szCs w:val="24"/>
        </w:rPr>
      </w:pPr>
    </w:p>
    <w:p w:rsidR="009F0F6C" w:rsidRDefault="00B0259F">
      <w:pPr>
        <w:numPr>
          <w:ilvl w:val="0"/>
          <w:numId w:val="2"/>
        </w:numPr>
        <w:tabs>
          <w:tab w:val="left" w:pos="360"/>
        </w:tabs>
        <w:spacing w:line="271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Assist in implementing communication and outreach activities and organization of events to meet research and capacity building objectives. Assist</w:t>
      </w:r>
      <w:r>
        <w:rPr>
          <w:rFonts w:eastAsia="Times New Roman"/>
          <w:sz w:val="24"/>
          <w:szCs w:val="24"/>
        </w:rPr>
        <w:t xml:space="preserve"> in preparing technical reports, periodicals, articles, event reports, etc. to record and disseminate information about research projects undertaken by the Foundation.</w:t>
      </w:r>
    </w:p>
    <w:p w:rsidR="009F0F6C" w:rsidRDefault="009F0F6C">
      <w:pPr>
        <w:spacing w:line="161" w:lineRule="exact"/>
        <w:rPr>
          <w:rFonts w:ascii="Arial" w:eastAsia="Arial" w:hAnsi="Arial" w:cs="Arial"/>
          <w:sz w:val="24"/>
          <w:szCs w:val="24"/>
        </w:rPr>
      </w:pPr>
    </w:p>
    <w:p w:rsidR="009F0F6C" w:rsidRDefault="00B0259F">
      <w:pPr>
        <w:numPr>
          <w:ilvl w:val="0"/>
          <w:numId w:val="2"/>
        </w:numPr>
        <w:tabs>
          <w:tab w:val="left" w:pos="360"/>
        </w:tabs>
        <w:spacing w:line="268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Identify opportunities for partnerships with organizations and prepare necessary report</w:t>
      </w:r>
      <w:r>
        <w:rPr>
          <w:rFonts w:eastAsia="Times New Roman"/>
          <w:sz w:val="24"/>
          <w:szCs w:val="24"/>
        </w:rPr>
        <w:t>s to further the goal of involving the private sector and public enterprises for cooperation on the conservation of coastal biodiversity in Maharashtra.</w:t>
      </w:r>
    </w:p>
    <w:p w:rsidR="009F0F6C" w:rsidRDefault="009F0F6C">
      <w:pPr>
        <w:spacing w:line="162" w:lineRule="exact"/>
        <w:rPr>
          <w:rFonts w:ascii="Arial" w:eastAsia="Arial" w:hAnsi="Arial" w:cs="Arial"/>
          <w:sz w:val="24"/>
          <w:szCs w:val="24"/>
        </w:rPr>
      </w:pPr>
    </w:p>
    <w:p w:rsidR="009F0F6C" w:rsidRDefault="00B0259F">
      <w:pPr>
        <w:numPr>
          <w:ilvl w:val="0"/>
          <w:numId w:val="2"/>
        </w:numPr>
        <w:tabs>
          <w:tab w:val="left" w:pos="360"/>
        </w:tabs>
        <w:spacing w:line="263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Provide support to other project consultants in conducting different project activities (arrangement o</w:t>
      </w:r>
      <w:r>
        <w:rPr>
          <w:rFonts w:eastAsia="Times New Roman"/>
          <w:sz w:val="24"/>
          <w:szCs w:val="24"/>
        </w:rPr>
        <w:t>f meetings, trainings, workshops, etc.).</w:t>
      </w:r>
    </w:p>
    <w:p w:rsidR="009F0F6C" w:rsidRDefault="009F0F6C">
      <w:pPr>
        <w:spacing w:line="166" w:lineRule="exact"/>
        <w:rPr>
          <w:rFonts w:ascii="Arial" w:eastAsia="Arial" w:hAnsi="Arial" w:cs="Arial"/>
          <w:sz w:val="24"/>
          <w:szCs w:val="24"/>
        </w:rPr>
      </w:pPr>
    </w:p>
    <w:p w:rsidR="009F0F6C" w:rsidRDefault="00B0259F">
      <w:pPr>
        <w:numPr>
          <w:ilvl w:val="0"/>
          <w:numId w:val="2"/>
        </w:numPr>
        <w:tabs>
          <w:tab w:val="left" w:pos="360"/>
        </w:tabs>
        <w:spacing w:line="263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Support officers of the Foundation in preparation of budget and administrative functions related to research and capacity building objectives.</w:t>
      </w:r>
    </w:p>
    <w:p w:rsidR="009F0F6C" w:rsidRDefault="009F0F6C">
      <w:pPr>
        <w:spacing w:line="166" w:lineRule="exact"/>
        <w:rPr>
          <w:rFonts w:ascii="Arial" w:eastAsia="Arial" w:hAnsi="Arial" w:cs="Arial"/>
          <w:sz w:val="24"/>
          <w:szCs w:val="24"/>
        </w:rPr>
      </w:pPr>
    </w:p>
    <w:p w:rsidR="009F0F6C" w:rsidRDefault="00B0259F">
      <w:pPr>
        <w:numPr>
          <w:ilvl w:val="0"/>
          <w:numId w:val="2"/>
        </w:numPr>
        <w:tabs>
          <w:tab w:val="left" w:pos="360"/>
        </w:tabs>
        <w:spacing w:line="261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Any other duties as decided and approved by the Deputy Director - </w:t>
      </w:r>
      <w:r>
        <w:rPr>
          <w:rFonts w:eastAsia="Times New Roman"/>
          <w:sz w:val="24"/>
          <w:szCs w:val="24"/>
        </w:rPr>
        <w:t>Research and Capacity Building, Joint Director and Executive Director of the Foundation.</w:t>
      </w:r>
    </w:p>
    <w:p w:rsidR="009F0F6C" w:rsidRDefault="009F0F6C">
      <w:pPr>
        <w:spacing w:line="169" w:lineRule="exact"/>
        <w:rPr>
          <w:rFonts w:ascii="Arial" w:eastAsia="Arial" w:hAnsi="Arial" w:cs="Arial"/>
          <w:sz w:val="24"/>
          <w:szCs w:val="24"/>
        </w:rPr>
      </w:pPr>
    </w:p>
    <w:p w:rsidR="009F0F6C" w:rsidRDefault="00B0259F">
      <w:pPr>
        <w:numPr>
          <w:ilvl w:val="0"/>
          <w:numId w:val="2"/>
        </w:numPr>
        <w:tabs>
          <w:tab w:val="left" w:pos="360"/>
        </w:tabs>
        <w:spacing w:line="269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The Assistant Director - Research shall work under the overall guidance and supervision of the Deputy Director - Research and Capacity Building, Joint Director and Ex</w:t>
      </w:r>
      <w:r>
        <w:rPr>
          <w:rFonts w:eastAsia="Times New Roman"/>
          <w:sz w:val="24"/>
          <w:szCs w:val="24"/>
        </w:rPr>
        <w:t>ecutive Director of the Foundation.</w:t>
      </w:r>
    </w:p>
    <w:p w:rsidR="009F0F6C" w:rsidRDefault="009F0F6C">
      <w:pPr>
        <w:spacing w:line="20" w:lineRule="exact"/>
        <w:rPr>
          <w:sz w:val="20"/>
          <w:szCs w:val="20"/>
        </w:rPr>
      </w:pPr>
    </w:p>
    <w:p w:rsidR="009F0F6C" w:rsidRDefault="009F0F6C">
      <w:pPr>
        <w:spacing w:line="282" w:lineRule="exact"/>
        <w:rPr>
          <w:sz w:val="20"/>
          <w:szCs w:val="20"/>
        </w:rPr>
      </w:pPr>
    </w:p>
    <w:p w:rsidR="009F0F6C" w:rsidRDefault="00B0259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p w:rsidR="009F0F6C" w:rsidRDefault="009F0F6C">
      <w:pPr>
        <w:sectPr w:rsidR="009F0F6C">
          <w:pgSz w:w="12240" w:h="15840"/>
          <w:pgMar w:top="1440" w:right="1440" w:bottom="428" w:left="1440" w:header="0" w:footer="0" w:gutter="0"/>
          <w:cols w:space="720" w:equalWidth="0">
            <w:col w:w="9360"/>
          </w:cols>
        </w:sectPr>
      </w:pPr>
    </w:p>
    <w:p w:rsidR="009F0F6C" w:rsidRDefault="00B0259F">
      <w:pPr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color w:val="365F91"/>
          <w:sz w:val="24"/>
          <w:szCs w:val="24"/>
        </w:rPr>
        <w:lastRenderedPageBreak/>
        <w:t>ELIGIBILITY</w:t>
      </w:r>
    </w:p>
    <w:p w:rsidR="009F0F6C" w:rsidRDefault="009F0F6C">
      <w:pPr>
        <w:spacing w:line="173" w:lineRule="exact"/>
        <w:rPr>
          <w:sz w:val="20"/>
          <w:szCs w:val="20"/>
        </w:rPr>
      </w:pPr>
    </w:p>
    <w:p w:rsidR="009F0F6C" w:rsidRDefault="00B0259F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PhD (minimum 5 International peer reviewed papers)/ Masters (minimum 8 international peer reviewed papers) in Marine Biology, Natural Sciences, Natural Resource Management or related</w:t>
      </w:r>
      <w:r>
        <w:rPr>
          <w:rFonts w:eastAsia="Times New Roman"/>
          <w:sz w:val="24"/>
          <w:szCs w:val="24"/>
        </w:rPr>
        <w:t xml:space="preserve"> fields with a minimum, relevant experience of 3 years. Background of coastal and marine ecosystem, coastal zone management will be preferred.</w:t>
      </w:r>
    </w:p>
    <w:p w:rsidR="009F0F6C" w:rsidRDefault="009F0F6C">
      <w:pPr>
        <w:spacing w:line="366" w:lineRule="exact"/>
        <w:rPr>
          <w:sz w:val="20"/>
          <w:szCs w:val="20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b/>
          <w:bCs/>
          <w:color w:val="365F91"/>
          <w:sz w:val="24"/>
          <w:szCs w:val="24"/>
        </w:rPr>
        <w:t>METHOD OF APPLICATION</w:t>
      </w:r>
    </w:p>
    <w:p w:rsidR="009F0F6C" w:rsidRDefault="009F0F6C">
      <w:pPr>
        <w:spacing w:line="161" w:lineRule="exact"/>
        <w:rPr>
          <w:sz w:val="20"/>
          <w:szCs w:val="20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Applicants are requested to download and electronically fill the “Application Form for </w:t>
      </w:r>
      <w:r>
        <w:rPr>
          <w:rFonts w:eastAsia="Times New Roman"/>
          <w:sz w:val="24"/>
          <w:szCs w:val="24"/>
        </w:rPr>
        <w:t>the</w:t>
      </w:r>
    </w:p>
    <w:p w:rsidR="009F0F6C" w:rsidRDefault="009F0F6C">
      <w:pPr>
        <w:spacing w:line="53" w:lineRule="exact"/>
        <w:rPr>
          <w:sz w:val="20"/>
          <w:szCs w:val="20"/>
        </w:rPr>
      </w:pPr>
    </w:p>
    <w:p w:rsidR="009F0F6C" w:rsidRDefault="00B0259F">
      <w:pPr>
        <w:spacing w:line="258" w:lineRule="auto"/>
        <w:jc w:val="both"/>
        <w:rPr>
          <w:rFonts w:eastAsia="Times New Roman"/>
          <w:color w:val="0000FF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Contractual Positions under the Mangrove Foundation” (available at </w:t>
      </w:r>
      <w:r>
        <w:rPr>
          <w:rFonts w:eastAsia="Times New Roman"/>
          <w:b/>
          <w:bCs/>
          <w:sz w:val="24"/>
          <w:szCs w:val="24"/>
        </w:rPr>
        <w:t>https://tinyurl.com/ybh5dml2</w:t>
      </w:r>
      <w:r>
        <w:rPr>
          <w:rFonts w:eastAsia="Times New Roman"/>
          <w:sz w:val="24"/>
          <w:szCs w:val="24"/>
        </w:rPr>
        <w:t>) and send a PDF version of the completed form, via email to</w:t>
      </w:r>
      <w:r>
        <w:rPr>
          <w:rFonts w:eastAsia="Times New Roman"/>
          <w:b/>
          <w:bCs/>
          <w:sz w:val="24"/>
          <w:szCs w:val="24"/>
        </w:rPr>
        <w:t xml:space="preserve"> </w:t>
      </w:r>
      <w:hyperlink r:id="rId6">
        <w:r>
          <w:rPr>
            <w:rFonts w:eastAsia="Times New Roman"/>
            <w:color w:val="0000FF"/>
            <w:sz w:val="24"/>
            <w:szCs w:val="24"/>
            <w:u w:val="single"/>
          </w:rPr>
          <w:t>hr.mangrovefn@gmail.com</w:t>
        </w:r>
        <w:r>
          <w:rPr>
            <w:rFonts w:eastAsia="Times New Roman"/>
            <w:color w:val="0000FF"/>
            <w:sz w:val="24"/>
            <w:szCs w:val="24"/>
          </w:rPr>
          <w:t xml:space="preserve"> </w:t>
        </w:r>
      </w:hyperlink>
      <w:r>
        <w:rPr>
          <w:rFonts w:eastAsia="Times New Roman"/>
          <w:color w:val="000000"/>
          <w:sz w:val="24"/>
          <w:szCs w:val="24"/>
        </w:rPr>
        <w:t>and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carbon copy (cc) to</w:t>
      </w:r>
      <w:r>
        <w:rPr>
          <w:rFonts w:eastAsia="Times New Roman"/>
          <w:color w:val="0000FF"/>
          <w:sz w:val="24"/>
          <w:szCs w:val="24"/>
        </w:rPr>
        <w:t xml:space="preserve"> </w:t>
      </w:r>
      <w:hyperlink r:id="rId7">
        <w:r>
          <w:rPr>
            <w:rFonts w:eastAsia="Times New Roman"/>
            <w:color w:val="0000FF"/>
            <w:sz w:val="24"/>
            <w:szCs w:val="24"/>
            <w:u w:val="single"/>
          </w:rPr>
          <w:t xml:space="preserve">ad.adm.mfn@gmail.com </w:t>
        </w:r>
      </w:hyperlink>
      <w:r>
        <w:rPr>
          <w:rFonts w:eastAsia="Times New Roman"/>
          <w:color w:val="000000"/>
          <w:sz w:val="24"/>
          <w:szCs w:val="24"/>
        </w:rPr>
        <w:t>or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 printed copy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of the completed form, by post or hand delivery, to The Executive Director, Mangrove Foundation &amp; APCCF, Mangrove Cell, 302, Wakefield House, 3</w:t>
      </w:r>
      <w:r>
        <w:rPr>
          <w:rFonts w:eastAsia="Times New Roman"/>
          <w:color w:val="000000"/>
          <w:sz w:val="32"/>
          <w:szCs w:val="32"/>
          <w:vertAlign w:val="superscript"/>
        </w:rPr>
        <w:t>rd</w:t>
      </w:r>
      <w:r>
        <w:rPr>
          <w:rFonts w:eastAsia="Times New Roman"/>
          <w:color w:val="000000"/>
          <w:sz w:val="24"/>
          <w:szCs w:val="24"/>
        </w:rPr>
        <w:t xml:space="preserve"> Floor, Above Britannia an</w:t>
      </w:r>
      <w:r>
        <w:rPr>
          <w:rFonts w:eastAsia="Times New Roman"/>
          <w:color w:val="000000"/>
          <w:sz w:val="24"/>
          <w:szCs w:val="24"/>
        </w:rPr>
        <w:t>d Co. Restaurant, Ballard Estate, Mumbai – 400 001.</w:t>
      </w:r>
    </w:p>
    <w:p w:rsidR="009F0F6C" w:rsidRDefault="009F0F6C">
      <w:pPr>
        <w:spacing w:line="20" w:lineRule="exact"/>
        <w:rPr>
          <w:sz w:val="20"/>
          <w:szCs w:val="20"/>
        </w:rPr>
      </w:pPr>
    </w:p>
    <w:p w:rsidR="009F0F6C" w:rsidRDefault="009F0F6C">
      <w:pPr>
        <w:spacing w:line="206" w:lineRule="exact"/>
        <w:rPr>
          <w:sz w:val="20"/>
          <w:szCs w:val="20"/>
        </w:rPr>
      </w:pPr>
    </w:p>
    <w:p w:rsidR="009F0F6C" w:rsidRDefault="00B0259F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Please note the following points during application, failing which your application will not be considered for selection</w:t>
      </w:r>
    </w:p>
    <w:p w:rsidR="009F0F6C" w:rsidRDefault="009F0F6C">
      <w:pPr>
        <w:spacing w:line="228" w:lineRule="exact"/>
        <w:rPr>
          <w:sz w:val="20"/>
          <w:szCs w:val="20"/>
        </w:rPr>
      </w:pPr>
    </w:p>
    <w:p w:rsidR="009F0F6C" w:rsidRDefault="00B0259F">
      <w:pPr>
        <w:numPr>
          <w:ilvl w:val="0"/>
          <w:numId w:val="3"/>
        </w:numPr>
        <w:tabs>
          <w:tab w:val="left" w:pos="257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Applications must be submitted only in the above form, no other formats will be</w:t>
      </w:r>
      <w:r>
        <w:rPr>
          <w:rFonts w:eastAsia="Times New Roman"/>
          <w:sz w:val="24"/>
          <w:szCs w:val="24"/>
        </w:rPr>
        <w:t xml:space="preserve"> considered. Hand-written forms will not be accepted.</w:t>
      </w:r>
    </w:p>
    <w:p w:rsidR="009F0F6C" w:rsidRDefault="009F0F6C">
      <w:pPr>
        <w:spacing w:line="228" w:lineRule="exact"/>
        <w:rPr>
          <w:rFonts w:eastAsia="Times New Roman"/>
          <w:sz w:val="24"/>
          <w:szCs w:val="24"/>
        </w:rPr>
      </w:pPr>
    </w:p>
    <w:p w:rsidR="009F0F6C" w:rsidRDefault="00B0259F">
      <w:pPr>
        <w:numPr>
          <w:ilvl w:val="0"/>
          <w:numId w:val="3"/>
        </w:numPr>
        <w:tabs>
          <w:tab w:val="left" w:pos="249"/>
        </w:tabs>
        <w:spacing w:line="26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Please mention the name of the position in the subject of your email or on the envelop in this format: Application for &lt;name of the post&gt;.</w:t>
      </w:r>
    </w:p>
    <w:p w:rsidR="009F0F6C" w:rsidRDefault="009F0F6C">
      <w:pPr>
        <w:spacing w:line="215" w:lineRule="exact"/>
        <w:rPr>
          <w:rFonts w:eastAsia="Times New Roman"/>
          <w:sz w:val="24"/>
          <w:szCs w:val="24"/>
        </w:rPr>
      </w:pPr>
    </w:p>
    <w:p w:rsidR="009F0F6C" w:rsidRDefault="00B0259F">
      <w:pPr>
        <w:numPr>
          <w:ilvl w:val="0"/>
          <w:numId w:val="3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Only shortlisted candidates will be contacted.</w:t>
      </w:r>
    </w:p>
    <w:p w:rsidR="009F0F6C" w:rsidRDefault="009F0F6C">
      <w:pPr>
        <w:spacing w:line="244" w:lineRule="exact"/>
        <w:rPr>
          <w:rFonts w:eastAsia="Times New Roman"/>
          <w:sz w:val="24"/>
          <w:szCs w:val="24"/>
        </w:rPr>
      </w:pPr>
    </w:p>
    <w:p w:rsidR="009F0F6C" w:rsidRDefault="00B0259F">
      <w:pPr>
        <w:numPr>
          <w:ilvl w:val="0"/>
          <w:numId w:val="3"/>
        </w:numPr>
        <w:tabs>
          <w:tab w:val="left" w:pos="26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last date</w:t>
      </w:r>
      <w:r>
        <w:rPr>
          <w:rFonts w:eastAsia="Times New Roman"/>
          <w:sz w:val="24"/>
          <w:szCs w:val="24"/>
        </w:rPr>
        <w:t xml:space="preserve"> of application is </w:t>
      </w:r>
      <w:r>
        <w:rPr>
          <w:rFonts w:eastAsia="Times New Roman"/>
          <w:b/>
          <w:bCs/>
          <w:sz w:val="24"/>
          <w:szCs w:val="24"/>
        </w:rPr>
        <w:t>06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Oct 2019, 17:00 hrs (IST)</w:t>
      </w:r>
      <w:r>
        <w:rPr>
          <w:rFonts w:eastAsia="Times New Roman"/>
          <w:sz w:val="24"/>
          <w:szCs w:val="24"/>
        </w:rPr>
        <w:t xml:space="preserve"> or the date mentioned in the advertisement, whichever is later. Applications received beyond this deadline will not be considered.</w:t>
      </w:r>
    </w:p>
    <w:p w:rsidR="009F0F6C" w:rsidRDefault="009F0F6C">
      <w:pPr>
        <w:spacing w:line="243" w:lineRule="exact"/>
        <w:rPr>
          <w:sz w:val="20"/>
          <w:szCs w:val="20"/>
        </w:rPr>
      </w:pPr>
    </w:p>
    <w:p w:rsidR="009F0F6C" w:rsidRDefault="00B0259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The Foundation reserves the right to reject any application without </w:t>
      </w:r>
      <w:r>
        <w:rPr>
          <w:rFonts w:eastAsia="Times New Roman"/>
          <w:sz w:val="24"/>
          <w:szCs w:val="24"/>
        </w:rPr>
        <w:t>assigning any reason thereto.</w:t>
      </w: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00" w:lineRule="exact"/>
        <w:rPr>
          <w:sz w:val="20"/>
          <w:szCs w:val="20"/>
        </w:rPr>
      </w:pPr>
    </w:p>
    <w:p w:rsidR="009F0F6C" w:rsidRDefault="009F0F6C">
      <w:pPr>
        <w:spacing w:line="212" w:lineRule="exact"/>
        <w:rPr>
          <w:sz w:val="20"/>
          <w:szCs w:val="20"/>
        </w:rPr>
      </w:pPr>
    </w:p>
    <w:p w:rsidR="009F0F6C" w:rsidRDefault="00B0259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</w:p>
    <w:sectPr w:rsidR="009F0F6C" w:rsidSect="009F0F6C">
      <w:pgSz w:w="12240" w:h="15840"/>
      <w:pgMar w:top="990" w:right="1440" w:bottom="428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4FA25E3E"/>
    <w:lvl w:ilvl="0" w:tplc="D93EE1C4">
      <w:start w:val="1"/>
      <w:numFmt w:val="decimal"/>
      <w:lvlText w:val="%1."/>
      <w:lvlJc w:val="left"/>
    </w:lvl>
    <w:lvl w:ilvl="1" w:tplc="D786CC64">
      <w:numFmt w:val="decimal"/>
      <w:lvlText w:val=""/>
      <w:lvlJc w:val="left"/>
    </w:lvl>
    <w:lvl w:ilvl="2" w:tplc="A552DF0C">
      <w:numFmt w:val="decimal"/>
      <w:lvlText w:val=""/>
      <w:lvlJc w:val="left"/>
    </w:lvl>
    <w:lvl w:ilvl="3" w:tplc="5AFC0DD8">
      <w:numFmt w:val="decimal"/>
      <w:lvlText w:val=""/>
      <w:lvlJc w:val="left"/>
    </w:lvl>
    <w:lvl w:ilvl="4" w:tplc="5BA42640">
      <w:numFmt w:val="decimal"/>
      <w:lvlText w:val=""/>
      <w:lvlJc w:val="left"/>
    </w:lvl>
    <w:lvl w:ilvl="5" w:tplc="D2FCB32C">
      <w:numFmt w:val="decimal"/>
      <w:lvlText w:val=""/>
      <w:lvlJc w:val="left"/>
    </w:lvl>
    <w:lvl w:ilvl="6" w:tplc="41BE8C36">
      <w:numFmt w:val="decimal"/>
      <w:lvlText w:val=""/>
      <w:lvlJc w:val="left"/>
    </w:lvl>
    <w:lvl w:ilvl="7" w:tplc="6F04595C">
      <w:numFmt w:val="decimal"/>
      <w:lvlText w:val=""/>
      <w:lvlJc w:val="left"/>
    </w:lvl>
    <w:lvl w:ilvl="8" w:tplc="753E3CAA">
      <w:numFmt w:val="decimal"/>
      <w:lvlText w:val=""/>
      <w:lvlJc w:val="left"/>
    </w:lvl>
  </w:abstractNum>
  <w:abstractNum w:abstractNumId="1">
    <w:nsid w:val="66334873"/>
    <w:multiLevelType w:val="hybridMultilevel"/>
    <w:tmpl w:val="F00E05C2"/>
    <w:lvl w:ilvl="0" w:tplc="6168371E">
      <w:start w:val="1"/>
      <w:numFmt w:val="decimal"/>
      <w:lvlText w:val="%1."/>
      <w:lvlJc w:val="left"/>
    </w:lvl>
    <w:lvl w:ilvl="1" w:tplc="EB34D752">
      <w:numFmt w:val="decimal"/>
      <w:lvlText w:val=""/>
      <w:lvlJc w:val="left"/>
    </w:lvl>
    <w:lvl w:ilvl="2" w:tplc="1E26E586">
      <w:numFmt w:val="decimal"/>
      <w:lvlText w:val=""/>
      <w:lvlJc w:val="left"/>
    </w:lvl>
    <w:lvl w:ilvl="3" w:tplc="F92A71C0">
      <w:numFmt w:val="decimal"/>
      <w:lvlText w:val=""/>
      <w:lvlJc w:val="left"/>
    </w:lvl>
    <w:lvl w:ilvl="4" w:tplc="2C701CBE">
      <w:numFmt w:val="decimal"/>
      <w:lvlText w:val=""/>
      <w:lvlJc w:val="left"/>
    </w:lvl>
    <w:lvl w:ilvl="5" w:tplc="FCE6C3EC">
      <w:numFmt w:val="decimal"/>
      <w:lvlText w:val=""/>
      <w:lvlJc w:val="left"/>
    </w:lvl>
    <w:lvl w:ilvl="6" w:tplc="CC9E7C02">
      <w:numFmt w:val="decimal"/>
      <w:lvlText w:val=""/>
      <w:lvlJc w:val="left"/>
    </w:lvl>
    <w:lvl w:ilvl="7" w:tplc="EF10FF90">
      <w:numFmt w:val="decimal"/>
      <w:lvlText w:val=""/>
      <w:lvlJc w:val="left"/>
    </w:lvl>
    <w:lvl w:ilvl="8" w:tplc="D1089E64">
      <w:numFmt w:val="decimal"/>
      <w:lvlText w:val=""/>
      <w:lvlJc w:val="left"/>
    </w:lvl>
  </w:abstractNum>
  <w:abstractNum w:abstractNumId="2">
    <w:nsid w:val="74B0DC51"/>
    <w:multiLevelType w:val="hybridMultilevel"/>
    <w:tmpl w:val="FD9498E0"/>
    <w:lvl w:ilvl="0" w:tplc="514C6B84">
      <w:start w:val="1"/>
      <w:numFmt w:val="bullet"/>
      <w:lvlText w:val="•"/>
      <w:lvlJc w:val="left"/>
    </w:lvl>
    <w:lvl w:ilvl="1" w:tplc="3CA86E02">
      <w:numFmt w:val="decimal"/>
      <w:lvlText w:val=""/>
      <w:lvlJc w:val="left"/>
    </w:lvl>
    <w:lvl w:ilvl="2" w:tplc="D466EC10">
      <w:numFmt w:val="decimal"/>
      <w:lvlText w:val=""/>
      <w:lvlJc w:val="left"/>
    </w:lvl>
    <w:lvl w:ilvl="3" w:tplc="D38E9AEE">
      <w:numFmt w:val="decimal"/>
      <w:lvlText w:val=""/>
      <w:lvlJc w:val="left"/>
    </w:lvl>
    <w:lvl w:ilvl="4" w:tplc="13E0BE28">
      <w:numFmt w:val="decimal"/>
      <w:lvlText w:val=""/>
      <w:lvlJc w:val="left"/>
    </w:lvl>
    <w:lvl w:ilvl="5" w:tplc="B2A05446">
      <w:numFmt w:val="decimal"/>
      <w:lvlText w:val=""/>
      <w:lvlJc w:val="left"/>
    </w:lvl>
    <w:lvl w:ilvl="6" w:tplc="6BB8C9B2">
      <w:numFmt w:val="decimal"/>
      <w:lvlText w:val=""/>
      <w:lvlJc w:val="left"/>
    </w:lvl>
    <w:lvl w:ilvl="7" w:tplc="4DC8890A">
      <w:numFmt w:val="decimal"/>
      <w:lvlText w:val=""/>
      <w:lvlJc w:val="left"/>
    </w:lvl>
    <w:lvl w:ilvl="8" w:tplc="DAD2488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0F6C"/>
    <w:rsid w:val="009F0F6C"/>
    <w:rsid w:val="00B0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.adm.mf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.mangrovef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xyz</cp:lastModifiedBy>
  <cp:revision>2</cp:revision>
  <dcterms:created xsi:type="dcterms:W3CDTF">2019-09-20T08:17:00Z</dcterms:created>
  <dcterms:modified xsi:type="dcterms:W3CDTF">2019-09-20T06:18:00Z</dcterms:modified>
</cp:coreProperties>
</file>